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551E" w14:textId="77777777" w:rsidR="00C554AF" w:rsidRDefault="00C554AF" w:rsidP="00C554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NOTICE CONCERNING CHANGES TO THE</w:t>
      </w:r>
    </w:p>
    <w:p w14:paraId="652842BA" w14:textId="645948FD" w:rsidR="00C554AF" w:rsidRDefault="00C554AF" w:rsidP="00C554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DISTRICT IBEW HEALTH FUND</w:t>
      </w:r>
    </w:p>
    <w:p w14:paraId="5494C9D0" w14:textId="77777777" w:rsidR="00C554AF" w:rsidRDefault="00C554AF" w:rsidP="004628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F0E25" w14:textId="69A67838" w:rsidR="00C554AF" w:rsidRDefault="00C554AF" w:rsidP="004628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Summary of Material Modification (SMM) is being provided to inform you of important changes to the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 IBEW Health </w:t>
      </w:r>
      <w:r w:rsidR="003D1A7B">
        <w:rPr>
          <w:rFonts w:ascii="Times New Roman" w:hAnsi="Times New Roman" w:cs="Times New Roman"/>
          <w:sz w:val="24"/>
          <w:szCs w:val="24"/>
        </w:rPr>
        <w:t xml:space="preserve">Building Trades and Flexible Choice Plans. </w:t>
      </w:r>
      <w:r>
        <w:rPr>
          <w:rFonts w:ascii="Times New Roman" w:hAnsi="Times New Roman" w:cs="Times New Roman"/>
          <w:sz w:val="24"/>
          <w:szCs w:val="24"/>
        </w:rPr>
        <w:t>Please take the time to read this notice carefully and keep it with your records. If you have questions regarding these changes, please contact the Fund Office.</w:t>
      </w:r>
    </w:p>
    <w:p w14:paraId="3221F793" w14:textId="77777777" w:rsidR="00A07DE8" w:rsidRDefault="00A07DE8" w:rsidP="004628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BDD61E" w14:textId="5AD773CD" w:rsidR="00903B69" w:rsidRPr="00903B69" w:rsidRDefault="0088592B" w:rsidP="00903B6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Weekly Disability Benefits</w:t>
      </w:r>
    </w:p>
    <w:p w14:paraId="545E56D0" w14:textId="77777777" w:rsidR="00903B69" w:rsidRPr="00903B69" w:rsidRDefault="00903B69" w:rsidP="00903B6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B47934" w14:textId="411F9724" w:rsidR="00481EE1" w:rsidRDefault="00CF1B91" w:rsidP="00CF1B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</w:t>
      </w:r>
      <w:r w:rsidR="00D6295C">
        <w:rPr>
          <w:rFonts w:ascii="Times New Roman" w:hAnsi="Times New Roman" w:cs="Times New Roman"/>
          <w:sz w:val="24"/>
          <w:szCs w:val="24"/>
        </w:rPr>
        <w:t>December</w:t>
      </w:r>
      <w:r w:rsidR="0088592B">
        <w:rPr>
          <w:rFonts w:ascii="Times New Roman" w:hAnsi="Times New Roman" w:cs="Times New Roman"/>
          <w:sz w:val="24"/>
          <w:szCs w:val="24"/>
        </w:rPr>
        <w:t xml:space="preserve"> 1, 2024, </w:t>
      </w:r>
      <w:r w:rsidR="00634817">
        <w:rPr>
          <w:rFonts w:ascii="Times New Roman" w:hAnsi="Times New Roman" w:cs="Times New Roman"/>
          <w:sz w:val="24"/>
          <w:szCs w:val="24"/>
        </w:rPr>
        <w:t xml:space="preserve">weekly disability benefits will not be paid for any period in which a participant is also receiving state unemployment benefits. </w:t>
      </w:r>
    </w:p>
    <w:p w14:paraId="5417D105" w14:textId="77777777" w:rsidR="00481EE1" w:rsidRDefault="00481EE1" w:rsidP="00CF1B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86DAFE" w14:textId="77777777" w:rsidR="00CF1B91" w:rsidRDefault="00CF1B91" w:rsidP="00634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028DB" w14:textId="49642FB4" w:rsidR="00C862D1" w:rsidRDefault="00C862D1" w:rsidP="00C862D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E1C3FEA" w14:textId="77777777" w:rsidR="00C862D1" w:rsidRDefault="00C862D1" w:rsidP="00C862D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Trustees</w:t>
      </w:r>
    </w:p>
    <w:p w14:paraId="5E58E5F2" w14:textId="77777777" w:rsidR="00C862D1" w:rsidRDefault="00C862D1" w:rsidP="00C862D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62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 IBEW  </w:t>
      </w:r>
    </w:p>
    <w:p w14:paraId="3CCCAC21" w14:textId="56F00371" w:rsidR="00C862D1" w:rsidRDefault="00C862D1" w:rsidP="00C862D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and Welfare Fund</w:t>
      </w:r>
    </w:p>
    <w:p w14:paraId="38B8DDEF" w14:textId="4182B9DC" w:rsidR="00052691" w:rsidRDefault="0005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71ADBB" w14:textId="77777777" w:rsidR="00052691" w:rsidRDefault="00052691" w:rsidP="00C862D1">
      <w:pPr>
        <w:pStyle w:val="ListParagraph"/>
        <w:rPr>
          <w:rFonts w:ascii="Times New Roman" w:hAnsi="Times New Roman" w:cs="Times New Roman"/>
          <w:sz w:val="24"/>
          <w:szCs w:val="24"/>
        </w:rPr>
        <w:sectPr w:rsidR="000526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C6732A" w14:textId="77777777" w:rsidR="00052691" w:rsidRPr="00052691" w:rsidRDefault="00052691" w:rsidP="00052691">
      <w:pPr>
        <w:rPr>
          <w:rFonts w:ascii="Arial Narrow" w:hAnsi="Arial Narrow" w:cs="Tahoma"/>
          <w:b/>
          <w:sz w:val="20"/>
          <w:szCs w:val="20"/>
        </w:rPr>
      </w:pPr>
      <w:r w:rsidRPr="00052691">
        <w:rPr>
          <w:rFonts w:ascii="Arial Narrow" w:hAnsi="Arial Narrow" w:cs="Tahoma"/>
          <w:b/>
          <w:sz w:val="20"/>
          <w:szCs w:val="20"/>
        </w:rPr>
        <w:lastRenderedPageBreak/>
        <w:t>If you speak [language], language assistance services, free of charge, are available to you. Call 304-781-3192 (TTY: 304-781-3192).</w:t>
      </w:r>
    </w:p>
    <w:p w14:paraId="5C3D0319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val="es-ES"/>
        </w:rPr>
      </w:pPr>
      <w:r w:rsidRPr="00052691">
        <w:rPr>
          <w:rFonts w:ascii="Arial Narrow" w:hAnsi="Arial Narrow" w:cs="Arial"/>
          <w:sz w:val="20"/>
          <w:szCs w:val="20"/>
          <w:lang w:val="es-ES"/>
        </w:rPr>
        <w:t>ATENCIÓN:  si habla español, tiene a su disposición servicios gratuitos de asistencia lingüística.  Llame al 304-781-3192.</w:t>
      </w:r>
    </w:p>
    <w:p w14:paraId="2BACC50D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val="es-ES"/>
        </w:rPr>
      </w:pPr>
    </w:p>
    <w:p w14:paraId="1E105DF0" w14:textId="77777777" w:rsidR="00052691" w:rsidRPr="00052691" w:rsidRDefault="00052691" w:rsidP="00052691">
      <w:pPr>
        <w:pStyle w:val="NoSpacing"/>
        <w:rPr>
          <w:rFonts w:ascii="Arial Narrow" w:eastAsia="MS Gothic" w:hAnsi="Arial Narrow" w:cs="MS Gothic"/>
          <w:sz w:val="20"/>
          <w:szCs w:val="20"/>
          <w:lang w:eastAsia="zh-TW"/>
        </w:rPr>
      </w:pPr>
      <w:r w:rsidRPr="00052691">
        <w:rPr>
          <w:rFonts w:ascii="Arial Narrow" w:eastAsia="MS Gothic" w:hAnsi="Arial Narrow" w:cs="MS Gothic"/>
          <w:sz w:val="20"/>
          <w:szCs w:val="20"/>
          <w:lang w:eastAsia="zh-TW"/>
        </w:rPr>
        <w:t>注意：如果您使用繁體中文，您可以免費獲得語言援助服務。請致電</w:t>
      </w:r>
      <w:r w:rsidRPr="00052691">
        <w:rPr>
          <w:rFonts w:ascii="Arial Narrow" w:hAnsi="Arial Narrow" w:cs="Arial"/>
          <w:sz w:val="20"/>
          <w:szCs w:val="20"/>
          <w:lang w:eastAsia="zh-TW"/>
        </w:rPr>
        <w:t xml:space="preserve"> 304-781-3192</w:t>
      </w:r>
      <w:r w:rsidRPr="00052691">
        <w:rPr>
          <w:rFonts w:ascii="Arial Narrow" w:eastAsia="MS Gothic" w:hAnsi="Arial Narrow" w:cs="MS Gothic"/>
          <w:sz w:val="20"/>
          <w:szCs w:val="20"/>
          <w:lang w:eastAsia="zh-TW"/>
        </w:rPr>
        <w:t>。</w:t>
      </w:r>
    </w:p>
    <w:p w14:paraId="74F08E56" w14:textId="77777777" w:rsidR="00052691" w:rsidRPr="00052691" w:rsidRDefault="00052691" w:rsidP="00052691">
      <w:pPr>
        <w:pStyle w:val="NoSpacing"/>
        <w:rPr>
          <w:rFonts w:ascii="Arial Narrow" w:eastAsia="PMingLiU" w:hAnsi="Arial Narrow" w:cs="Arial"/>
          <w:sz w:val="20"/>
          <w:szCs w:val="20"/>
          <w:lang w:eastAsia="zh-TW"/>
        </w:rPr>
      </w:pPr>
    </w:p>
    <w:p w14:paraId="4B916464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val="fr-FR"/>
        </w:rPr>
      </w:pPr>
      <w:r w:rsidRPr="00052691">
        <w:rPr>
          <w:rFonts w:ascii="Arial Narrow" w:hAnsi="Arial Narrow" w:cs="Arial"/>
          <w:sz w:val="20"/>
          <w:szCs w:val="20"/>
          <w:lang w:val="fr-FR"/>
        </w:rPr>
        <w:t xml:space="preserve">ATTENTION : Si vous parlez français, des services d'aide </w:t>
      </w:r>
      <w:proofErr w:type="spellStart"/>
      <w:r w:rsidRPr="00052691">
        <w:rPr>
          <w:rFonts w:ascii="Arial Narrow" w:hAnsi="Arial Narrow" w:cs="Arial"/>
          <w:sz w:val="20"/>
          <w:szCs w:val="20"/>
          <w:lang w:val="fr-FR"/>
        </w:rPr>
        <w:t>linguistique vous</w:t>
      </w:r>
      <w:proofErr w:type="spellEnd"/>
      <w:r w:rsidRPr="00052691">
        <w:rPr>
          <w:rFonts w:ascii="Arial Narrow" w:hAnsi="Arial Narrow" w:cs="Arial"/>
          <w:sz w:val="20"/>
          <w:szCs w:val="20"/>
          <w:lang w:val="fr-FR"/>
        </w:rPr>
        <w:t xml:space="preserve"> sont proposés gratuitement.  Appelez le 304-781-3192.</w:t>
      </w:r>
    </w:p>
    <w:p w14:paraId="23C52094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val="fr-FR"/>
        </w:rPr>
      </w:pPr>
    </w:p>
    <w:p w14:paraId="5C7F95D8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val="de-DE"/>
        </w:rPr>
      </w:pPr>
      <w:r w:rsidRPr="00052691">
        <w:rPr>
          <w:rFonts w:ascii="Arial Narrow" w:hAnsi="Arial Narrow" w:cs="Arial"/>
          <w:sz w:val="20"/>
          <w:szCs w:val="20"/>
          <w:lang w:val="de-DE"/>
        </w:rPr>
        <w:t>ACHTUNG:  Wenn Sie Deutsch sprechen, stehen Ihnen kostenlos sprachliche Hilfsdienstleistungen zur Verfügung.  Rufnummer: 304-781-3192.</w:t>
      </w:r>
    </w:p>
    <w:p w14:paraId="25A475A2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val="de-DE"/>
        </w:rPr>
      </w:pPr>
    </w:p>
    <w:p w14:paraId="31418C7D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rtl/>
        </w:rPr>
      </w:pPr>
      <w:r w:rsidRPr="00052691">
        <w:rPr>
          <w:rFonts w:ascii="Arial Narrow" w:hAnsi="Arial Narrow" w:cs="Arial"/>
          <w:sz w:val="20"/>
          <w:szCs w:val="20"/>
          <w:rtl/>
        </w:rPr>
        <w:t>ملحوظة:  إذا كنت تتحدث اذكر اللغة، فإن خدمات المساعدة اللغوية تتوافر لك بالمجان.  اتصل برقم 1-</w:t>
      </w:r>
      <w:r w:rsidRPr="00052691">
        <w:rPr>
          <w:rFonts w:ascii="Arial Narrow" w:hAnsi="Arial Narrow" w:cs="Arial"/>
          <w:sz w:val="20"/>
          <w:szCs w:val="20"/>
        </w:rPr>
        <w:t>304-781-3192x</w:t>
      </w:r>
      <w:r w:rsidRPr="00052691">
        <w:rPr>
          <w:rFonts w:ascii="Arial Narrow" w:hAnsi="Arial Narrow" w:cs="Arial"/>
          <w:sz w:val="20"/>
          <w:szCs w:val="20"/>
          <w:rtl/>
        </w:rPr>
        <w:t xml:space="preserve"> (رقم هاتف الصم والبكم: 1-</w:t>
      </w:r>
      <w:r w:rsidRPr="00052691">
        <w:rPr>
          <w:rFonts w:ascii="Arial Narrow" w:hAnsi="Arial Narrow" w:cs="Arial"/>
          <w:sz w:val="20"/>
          <w:szCs w:val="20"/>
        </w:rPr>
        <w:t>304-781-3192x</w:t>
      </w:r>
      <w:r w:rsidRPr="00052691">
        <w:rPr>
          <w:rFonts w:ascii="Arial Narrow" w:hAnsi="Arial Narrow" w:cs="Arial"/>
          <w:sz w:val="20"/>
          <w:szCs w:val="20"/>
          <w:rtl/>
        </w:rPr>
        <w:t>).</w:t>
      </w:r>
    </w:p>
    <w:p w14:paraId="3AB75993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</w:rPr>
      </w:pPr>
    </w:p>
    <w:p w14:paraId="26F41ECA" w14:textId="77777777" w:rsidR="00052691" w:rsidRPr="00052691" w:rsidRDefault="00052691" w:rsidP="00052691">
      <w:pPr>
        <w:pStyle w:val="NoSpacing"/>
        <w:rPr>
          <w:rFonts w:cs="Arial"/>
          <w:sz w:val="20"/>
          <w:szCs w:val="20"/>
          <w:lang w:val="vi-VN"/>
        </w:rPr>
      </w:pPr>
      <w:r w:rsidRPr="00052691">
        <w:rPr>
          <w:rFonts w:ascii="Arial Narrow" w:hAnsi="Arial Narrow" w:cs="Arial"/>
          <w:sz w:val="20"/>
          <w:szCs w:val="20"/>
          <w:lang w:val="vi-VN"/>
        </w:rPr>
        <w:t>CHÚ Ý:  N</w:t>
      </w:r>
      <w:r w:rsidRPr="00052691">
        <w:rPr>
          <w:rFonts w:ascii="Calibri" w:hAnsi="Calibri" w:cs="Calibri"/>
          <w:sz w:val="20"/>
          <w:szCs w:val="20"/>
          <w:lang w:val="vi-VN"/>
        </w:rPr>
        <w:t>ế</w:t>
      </w:r>
      <w:r w:rsidRPr="00052691">
        <w:rPr>
          <w:rFonts w:ascii="Arial Narrow" w:hAnsi="Arial Narrow" w:cs="Arial"/>
          <w:sz w:val="20"/>
          <w:szCs w:val="20"/>
          <w:lang w:val="vi-VN"/>
        </w:rPr>
        <w:t>u b</w:t>
      </w:r>
      <w:r w:rsidRPr="00052691">
        <w:rPr>
          <w:rFonts w:ascii="Calibri" w:hAnsi="Calibri" w:cs="Calibri"/>
          <w:sz w:val="20"/>
          <w:szCs w:val="20"/>
          <w:lang w:val="vi-VN"/>
        </w:rPr>
        <w:t>ạ</w:t>
      </w:r>
      <w:r w:rsidRPr="00052691">
        <w:rPr>
          <w:rFonts w:ascii="Arial Narrow" w:hAnsi="Arial Narrow" w:cs="Arial"/>
          <w:sz w:val="20"/>
          <w:szCs w:val="20"/>
          <w:lang w:val="vi-VN"/>
        </w:rPr>
        <w:t>n n</w:t>
      </w:r>
      <w:r w:rsidRPr="00052691">
        <w:rPr>
          <w:rFonts w:ascii="Arial Narrow" w:hAnsi="Arial Narrow" w:cs="Arial Narrow"/>
          <w:sz w:val="20"/>
          <w:szCs w:val="20"/>
          <w:lang w:val="vi-VN"/>
        </w:rPr>
        <w:t>ó</w:t>
      </w:r>
      <w:r w:rsidRPr="00052691">
        <w:rPr>
          <w:rFonts w:ascii="Arial Narrow" w:hAnsi="Arial Narrow" w:cs="Arial"/>
          <w:sz w:val="20"/>
          <w:szCs w:val="20"/>
          <w:lang w:val="vi-VN"/>
        </w:rPr>
        <w:t>i Ti</w:t>
      </w:r>
      <w:r w:rsidRPr="00052691">
        <w:rPr>
          <w:rFonts w:ascii="Calibri" w:hAnsi="Calibri" w:cs="Calibri"/>
          <w:sz w:val="20"/>
          <w:szCs w:val="20"/>
          <w:lang w:val="vi-VN"/>
        </w:rPr>
        <w:t>ế</w:t>
      </w:r>
      <w:r w:rsidRPr="00052691">
        <w:rPr>
          <w:rFonts w:ascii="Arial Narrow" w:hAnsi="Arial Narrow" w:cs="Arial"/>
          <w:sz w:val="20"/>
          <w:szCs w:val="20"/>
          <w:lang w:val="vi-VN"/>
        </w:rPr>
        <w:t>ng Vi</w:t>
      </w:r>
      <w:r w:rsidRPr="00052691">
        <w:rPr>
          <w:rFonts w:ascii="Calibri" w:hAnsi="Calibri" w:cs="Calibri"/>
          <w:sz w:val="20"/>
          <w:szCs w:val="20"/>
          <w:lang w:val="vi-VN"/>
        </w:rPr>
        <w:t>ệ</w:t>
      </w:r>
      <w:r w:rsidRPr="00052691">
        <w:rPr>
          <w:rFonts w:ascii="Arial Narrow" w:hAnsi="Arial Narrow" w:cs="Arial"/>
          <w:sz w:val="20"/>
          <w:szCs w:val="20"/>
          <w:lang w:val="vi-VN"/>
        </w:rPr>
        <w:t>t, c</w:t>
      </w:r>
      <w:r w:rsidRPr="00052691">
        <w:rPr>
          <w:rFonts w:ascii="Arial Narrow" w:hAnsi="Arial Narrow" w:cs="Arial Narrow"/>
          <w:sz w:val="20"/>
          <w:szCs w:val="20"/>
          <w:lang w:val="vi-VN"/>
        </w:rPr>
        <w:t>ó</w:t>
      </w:r>
      <w:r w:rsidRPr="00052691">
        <w:rPr>
          <w:rFonts w:ascii="Arial Narrow" w:hAnsi="Arial Narrow" w:cs="Arial"/>
          <w:sz w:val="20"/>
          <w:szCs w:val="20"/>
          <w:lang w:val="vi-VN"/>
        </w:rPr>
        <w:t xml:space="preserve"> c</w:t>
      </w:r>
      <w:r w:rsidRPr="00052691">
        <w:rPr>
          <w:rFonts w:ascii="Arial Narrow" w:hAnsi="Arial Narrow" w:cs="Arial Narrow"/>
          <w:sz w:val="20"/>
          <w:szCs w:val="20"/>
          <w:lang w:val="vi-VN"/>
        </w:rPr>
        <w:t>á</w:t>
      </w:r>
      <w:r w:rsidRPr="00052691">
        <w:rPr>
          <w:rFonts w:ascii="Arial Narrow" w:hAnsi="Arial Narrow" w:cs="Arial"/>
          <w:sz w:val="20"/>
          <w:szCs w:val="20"/>
          <w:lang w:val="vi-VN"/>
        </w:rPr>
        <w:t>c d</w:t>
      </w:r>
      <w:r w:rsidRPr="00052691">
        <w:rPr>
          <w:rFonts w:ascii="Calibri" w:hAnsi="Calibri" w:cs="Calibri"/>
          <w:sz w:val="20"/>
          <w:szCs w:val="20"/>
          <w:lang w:val="vi-VN"/>
        </w:rPr>
        <w:t>ị</w:t>
      </w:r>
      <w:r w:rsidRPr="00052691">
        <w:rPr>
          <w:rFonts w:ascii="Arial Narrow" w:hAnsi="Arial Narrow" w:cs="Arial"/>
          <w:sz w:val="20"/>
          <w:szCs w:val="20"/>
          <w:lang w:val="vi-VN"/>
        </w:rPr>
        <w:t>ch v</w:t>
      </w:r>
      <w:r w:rsidRPr="00052691">
        <w:rPr>
          <w:rFonts w:ascii="Calibri" w:hAnsi="Calibri" w:cs="Calibri"/>
          <w:sz w:val="20"/>
          <w:szCs w:val="20"/>
          <w:lang w:val="vi-VN"/>
        </w:rPr>
        <w:t>ụ</w:t>
      </w:r>
      <w:r w:rsidRPr="00052691">
        <w:rPr>
          <w:rFonts w:ascii="Arial Narrow" w:hAnsi="Arial Narrow" w:cs="Arial"/>
          <w:sz w:val="20"/>
          <w:szCs w:val="20"/>
          <w:lang w:val="vi-VN"/>
        </w:rPr>
        <w:t xml:space="preserve"> h</w:t>
      </w:r>
      <w:r w:rsidRPr="00052691">
        <w:rPr>
          <w:rFonts w:ascii="Calibri" w:hAnsi="Calibri" w:cs="Calibri"/>
          <w:sz w:val="20"/>
          <w:szCs w:val="20"/>
          <w:lang w:val="vi-VN"/>
        </w:rPr>
        <w:t>ỗ</w:t>
      </w:r>
      <w:r w:rsidRPr="00052691">
        <w:rPr>
          <w:rFonts w:ascii="Arial Narrow" w:hAnsi="Arial Narrow" w:cs="Arial"/>
          <w:sz w:val="20"/>
          <w:szCs w:val="20"/>
          <w:lang w:val="vi-VN"/>
        </w:rPr>
        <w:t xml:space="preserve"> tr</w:t>
      </w:r>
      <w:r w:rsidRPr="00052691">
        <w:rPr>
          <w:rFonts w:ascii="Calibri" w:hAnsi="Calibri" w:cs="Calibri"/>
          <w:sz w:val="20"/>
          <w:szCs w:val="20"/>
          <w:lang w:val="vi-VN"/>
        </w:rPr>
        <w:t>ợ</w:t>
      </w:r>
      <w:r w:rsidRPr="00052691">
        <w:rPr>
          <w:rFonts w:ascii="Arial Narrow" w:hAnsi="Arial Narrow" w:cs="Arial"/>
          <w:sz w:val="20"/>
          <w:szCs w:val="20"/>
          <w:lang w:val="vi-VN"/>
        </w:rPr>
        <w:t xml:space="preserve"> ng</w:t>
      </w:r>
      <w:r w:rsidRPr="00052691">
        <w:rPr>
          <w:rFonts w:ascii="Arial Narrow" w:hAnsi="Arial Narrow" w:cs="Arial Narrow"/>
          <w:sz w:val="20"/>
          <w:szCs w:val="20"/>
          <w:lang w:val="vi-VN"/>
        </w:rPr>
        <w:t>ô</w:t>
      </w:r>
      <w:r w:rsidRPr="00052691">
        <w:rPr>
          <w:rFonts w:ascii="Arial Narrow" w:hAnsi="Arial Narrow" w:cs="Arial"/>
          <w:sz w:val="20"/>
          <w:szCs w:val="20"/>
          <w:lang w:val="vi-VN"/>
        </w:rPr>
        <w:t>n ng</w:t>
      </w:r>
      <w:r w:rsidRPr="00052691">
        <w:rPr>
          <w:rFonts w:ascii="Calibri" w:hAnsi="Calibri" w:cs="Calibri"/>
          <w:sz w:val="20"/>
          <w:szCs w:val="20"/>
          <w:lang w:val="vi-VN"/>
        </w:rPr>
        <w:t>ữ</w:t>
      </w:r>
      <w:r w:rsidRPr="00052691">
        <w:rPr>
          <w:rFonts w:ascii="Arial Narrow" w:hAnsi="Arial Narrow" w:cs="Arial"/>
          <w:sz w:val="20"/>
          <w:szCs w:val="20"/>
          <w:lang w:val="vi-VN"/>
        </w:rPr>
        <w:t xml:space="preserve"> mi</w:t>
      </w:r>
      <w:r w:rsidRPr="00052691">
        <w:rPr>
          <w:rFonts w:ascii="Calibri" w:hAnsi="Calibri" w:cs="Calibri"/>
          <w:sz w:val="20"/>
          <w:szCs w:val="20"/>
          <w:lang w:val="vi-VN"/>
        </w:rPr>
        <w:t>ễ</w:t>
      </w:r>
      <w:r w:rsidRPr="00052691">
        <w:rPr>
          <w:rFonts w:ascii="Arial Narrow" w:hAnsi="Arial Narrow" w:cs="Arial"/>
          <w:sz w:val="20"/>
          <w:szCs w:val="20"/>
          <w:lang w:val="vi-VN"/>
        </w:rPr>
        <w:t>n ph</w:t>
      </w:r>
      <w:r w:rsidRPr="00052691">
        <w:rPr>
          <w:rFonts w:ascii="Arial Narrow" w:hAnsi="Arial Narrow" w:cs="Arial Narrow"/>
          <w:sz w:val="20"/>
          <w:szCs w:val="20"/>
          <w:lang w:val="vi-VN"/>
        </w:rPr>
        <w:t>í</w:t>
      </w:r>
      <w:r w:rsidRPr="00052691">
        <w:rPr>
          <w:rFonts w:ascii="Arial Narrow" w:hAnsi="Arial Narrow" w:cs="Arial"/>
          <w:sz w:val="20"/>
          <w:szCs w:val="20"/>
          <w:lang w:val="vi-VN"/>
        </w:rPr>
        <w:t xml:space="preserve"> d</w:t>
      </w:r>
      <w:r w:rsidRPr="00052691">
        <w:rPr>
          <w:rFonts w:ascii="Arial Narrow" w:hAnsi="Arial Narrow" w:cs="Arial Narrow"/>
          <w:sz w:val="20"/>
          <w:szCs w:val="20"/>
          <w:lang w:val="vi-VN"/>
        </w:rPr>
        <w:t>à</w:t>
      </w:r>
      <w:r w:rsidRPr="00052691">
        <w:rPr>
          <w:rFonts w:ascii="Arial Narrow" w:hAnsi="Arial Narrow" w:cs="Arial"/>
          <w:sz w:val="20"/>
          <w:szCs w:val="20"/>
          <w:lang w:val="vi-VN"/>
        </w:rPr>
        <w:t>nh cho b</w:t>
      </w:r>
      <w:r w:rsidRPr="00052691">
        <w:rPr>
          <w:rFonts w:ascii="Calibri" w:hAnsi="Calibri" w:cs="Calibri"/>
          <w:sz w:val="20"/>
          <w:szCs w:val="20"/>
          <w:lang w:val="vi-VN"/>
        </w:rPr>
        <w:t>ạ</w:t>
      </w:r>
      <w:r w:rsidRPr="00052691">
        <w:rPr>
          <w:rFonts w:ascii="Arial Narrow" w:hAnsi="Arial Narrow" w:cs="Arial"/>
          <w:sz w:val="20"/>
          <w:szCs w:val="20"/>
          <w:lang w:val="vi-VN"/>
        </w:rPr>
        <w:t>n.  G</w:t>
      </w:r>
      <w:r w:rsidRPr="00052691">
        <w:rPr>
          <w:rFonts w:ascii="Calibri" w:hAnsi="Calibri" w:cs="Calibri"/>
          <w:sz w:val="20"/>
          <w:szCs w:val="20"/>
          <w:lang w:val="vi-VN"/>
        </w:rPr>
        <w:t>ọ</w:t>
      </w:r>
      <w:r w:rsidRPr="00052691">
        <w:rPr>
          <w:rFonts w:ascii="Arial Narrow" w:hAnsi="Arial Narrow" w:cs="Arial"/>
          <w:sz w:val="20"/>
          <w:szCs w:val="20"/>
          <w:lang w:val="vi-VN"/>
        </w:rPr>
        <w:t>i s</w:t>
      </w:r>
      <w:r w:rsidRPr="00052691">
        <w:rPr>
          <w:rFonts w:ascii="Calibri" w:hAnsi="Calibri" w:cs="Calibri"/>
          <w:sz w:val="20"/>
          <w:szCs w:val="20"/>
          <w:lang w:val="vi-VN"/>
        </w:rPr>
        <w:t>ố</w:t>
      </w:r>
      <w:r w:rsidRPr="00052691">
        <w:rPr>
          <w:rFonts w:ascii="Arial Narrow" w:hAnsi="Arial Narrow" w:cs="Arial"/>
          <w:sz w:val="20"/>
          <w:szCs w:val="20"/>
          <w:lang w:val="vi-VN"/>
        </w:rPr>
        <w:t xml:space="preserve"> 304-781-3192.</w:t>
      </w:r>
    </w:p>
    <w:p w14:paraId="7E4E02AC" w14:textId="77777777" w:rsidR="00052691" w:rsidRPr="00052691" w:rsidRDefault="00052691" w:rsidP="00052691">
      <w:pPr>
        <w:pStyle w:val="NoSpacing"/>
        <w:rPr>
          <w:rFonts w:cs="Arial"/>
          <w:sz w:val="20"/>
          <w:szCs w:val="20"/>
          <w:lang w:val="vi-VN"/>
        </w:rPr>
      </w:pPr>
    </w:p>
    <w:p w14:paraId="11C971C7" w14:textId="77777777" w:rsidR="00052691" w:rsidRPr="00052691" w:rsidRDefault="00052691" w:rsidP="00052691">
      <w:pPr>
        <w:pStyle w:val="NoSpacing"/>
        <w:rPr>
          <w:rFonts w:ascii="Arial Narrow" w:eastAsia="Gulim" w:hAnsi="Arial Narrow" w:cs="Arial"/>
          <w:sz w:val="20"/>
          <w:szCs w:val="20"/>
        </w:rPr>
      </w:pP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주의</w:t>
      </w:r>
      <w:r w:rsidRPr="00052691">
        <w:rPr>
          <w:rFonts w:ascii="Arial Narrow" w:eastAsia="Gulim" w:hAnsi="Arial Narrow" w:cs="Arial"/>
          <w:sz w:val="20"/>
          <w:szCs w:val="20"/>
        </w:rPr>
        <w:t xml:space="preserve">: 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한국어를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사용하시는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경우</w:t>
      </w:r>
      <w:r w:rsidRPr="00052691">
        <w:rPr>
          <w:rFonts w:ascii="Arial Narrow" w:eastAsia="Gulim" w:hAnsi="Arial Narrow" w:cs="Arial"/>
          <w:sz w:val="20"/>
          <w:szCs w:val="20"/>
        </w:rPr>
        <w:t xml:space="preserve">,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언어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지원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서비스를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무료로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이용하실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수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있습니다</w:t>
      </w:r>
      <w:r w:rsidRPr="00052691">
        <w:rPr>
          <w:rFonts w:ascii="Arial Narrow" w:eastAsia="Gulim" w:hAnsi="Arial Narrow" w:cs="Arial"/>
          <w:sz w:val="20"/>
          <w:szCs w:val="20"/>
        </w:rPr>
        <w:t xml:space="preserve">.  </w:t>
      </w:r>
      <w:r w:rsidRPr="00052691">
        <w:rPr>
          <w:rFonts w:ascii="Arial Narrow" w:hAnsi="Arial Narrow" w:cs="Arial"/>
          <w:sz w:val="20"/>
          <w:szCs w:val="20"/>
        </w:rPr>
        <w:t xml:space="preserve">304-781-3192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번으로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전화해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 xml:space="preserve"> </w:t>
      </w:r>
      <w:r w:rsidRPr="00052691">
        <w:rPr>
          <w:rFonts w:ascii="Arial Narrow" w:eastAsia="Gulim" w:hAnsi="Arial Narrow" w:cs="Arial"/>
          <w:sz w:val="20"/>
          <w:szCs w:val="20"/>
          <w:lang w:eastAsia="ko-KR"/>
        </w:rPr>
        <w:t>주십시오</w:t>
      </w:r>
      <w:r w:rsidRPr="00052691">
        <w:rPr>
          <w:rFonts w:ascii="Arial Narrow" w:eastAsia="Gulim" w:hAnsi="Arial Narrow" w:cs="Arial"/>
          <w:sz w:val="20"/>
          <w:szCs w:val="20"/>
        </w:rPr>
        <w:t>.</w:t>
      </w:r>
    </w:p>
    <w:p w14:paraId="781EAB58" w14:textId="77777777" w:rsidR="00052691" w:rsidRPr="00052691" w:rsidRDefault="00052691" w:rsidP="00052691">
      <w:pPr>
        <w:pStyle w:val="NoSpacing"/>
        <w:rPr>
          <w:rFonts w:ascii="Arial Narrow" w:eastAsia="MS Gothic" w:hAnsi="Arial Narrow" w:cs="Arial"/>
          <w:sz w:val="20"/>
          <w:szCs w:val="20"/>
          <w:lang w:eastAsia="ja-JP"/>
        </w:rPr>
      </w:pPr>
      <w:r w:rsidRPr="00052691">
        <w:rPr>
          <w:rFonts w:ascii="Arial Narrow" w:eastAsia="MS Gothic" w:hAnsi="Arial Narrow" w:cs="Arial"/>
          <w:sz w:val="20"/>
          <w:szCs w:val="20"/>
          <w:lang w:eastAsia="ja-JP"/>
        </w:rPr>
        <w:t>注意事項：日本語を話される場合、無料の言語支援をご利用いただけます。</w:t>
      </w:r>
      <w:r w:rsidRPr="00052691">
        <w:rPr>
          <w:rFonts w:ascii="Arial Narrow" w:eastAsia="MS Gothic" w:hAnsi="Arial Narrow" w:cs="Arial"/>
          <w:sz w:val="20"/>
          <w:szCs w:val="20"/>
        </w:rPr>
        <w:t>304-781-3192</w:t>
      </w:r>
      <w:r w:rsidRPr="00052691">
        <w:rPr>
          <w:rFonts w:ascii="Arial Narrow" w:eastAsia="MS Gothic" w:hAnsi="Arial Narrow" w:cs="Arial"/>
          <w:sz w:val="20"/>
          <w:szCs w:val="20"/>
          <w:lang w:eastAsia="ja-JP"/>
        </w:rPr>
        <w:t>まで、お電話にてご連絡ください。</w:t>
      </w:r>
    </w:p>
    <w:p w14:paraId="4BA036D2" w14:textId="77777777" w:rsidR="00052691" w:rsidRPr="00052691" w:rsidRDefault="00052691" w:rsidP="00052691">
      <w:pPr>
        <w:pStyle w:val="NoSpacing"/>
        <w:rPr>
          <w:rFonts w:ascii="Arial Narrow" w:eastAsia="MS Gothic" w:hAnsi="Arial Narrow" w:cs="Arial"/>
          <w:sz w:val="20"/>
          <w:szCs w:val="20"/>
          <w:lang w:eastAsia="ja-JP"/>
        </w:rPr>
      </w:pPr>
    </w:p>
    <w:p w14:paraId="5C63E6D6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</w:rPr>
      </w:pPr>
      <w:r w:rsidRPr="00052691">
        <w:rPr>
          <w:rFonts w:ascii="Arial Narrow" w:hAnsi="Arial Narrow" w:cs="Arial"/>
          <w:sz w:val="20"/>
          <w:szCs w:val="20"/>
        </w:rPr>
        <w:t xml:space="preserve">PAUNAWA:  Kung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nagsasalita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ka ng Tagalog,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maaari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kang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gumamit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ng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mga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serbisyo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ng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tulong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sa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wika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nang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walang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bayad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. 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Tumawag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691">
        <w:rPr>
          <w:rFonts w:ascii="Arial Narrow" w:hAnsi="Arial Narrow" w:cs="Arial"/>
          <w:sz w:val="20"/>
          <w:szCs w:val="20"/>
        </w:rPr>
        <w:t>sa</w:t>
      </w:r>
      <w:proofErr w:type="spellEnd"/>
      <w:r w:rsidRPr="00052691">
        <w:rPr>
          <w:rFonts w:ascii="Arial Narrow" w:hAnsi="Arial Narrow" w:cs="Arial"/>
          <w:sz w:val="20"/>
          <w:szCs w:val="20"/>
        </w:rPr>
        <w:t xml:space="preserve"> 304-781-3192.</w:t>
      </w:r>
    </w:p>
    <w:p w14:paraId="7F9B83B1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val="it-IT"/>
        </w:rPr>
      </w:pPr>
      <w:r w:rsidRPr="00052691">
        <w:rPr>
          <w:rFonts w:ascii="Arial Narrow" w:hAnsi="Arial Narrow" w:cs="Arial"/>
          <w:sz w:val="20"/>
          <w:szCs w:val="20"/>
          <w:lang w:val="it-IT"/>
        </w:rPr>
        <w:t>ATTENZIONE:  In caso la lingua parlata sia l'italiano, sono disponibili servizi di assistenza linguistica gratuiti.  Chiamare il numero 304-781-3192.</w:t>
      </w:r>
    </w:p>
    <w:p w14:paraId="0C182958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</w:rPr>
      </w:pPr>
    </w:p>
    <w:p w14:paraId="15F6DB2E" w14:textId="77777777" w:rsidR="00052691" w:rsidRPr="00052691" w:rsidRDefault="00052691" w:rsidP="00052691">
      <w:pPr>
        <w:pStyle w:val="NoSpacing"/>
        <w:rPr>
          <w:rFonts w:ascii="Arial Narrow" w:hAnsi="Arial Narrow" w:cs="Cordia New"/>
          <w:sz w:val="20"/>
          <w:szCs w:val="20"/>
          <w:cs/>
          <w:lang w:bidi="th-TH"/>
        </w:rPr>
      </w:pPr>
      <w:r w:rsidRPr="00052691">
        <w:rPr>
          <w:rFonts w:ascii="Arial Narrow" w:hAnsi="Arial Narrow" w:cs="Browallia New"/>
          <w:sz w:val="20"/>
          <w:szCs w:val="20"/>
          <w:cs/>
          <w:lang w:bidi="th-TH"/>
        </w:rPr>
        <w:t>เรียน</w:t>
      </w:r>
      <w:r w:rsidRPr="00052691">
        <w:rPr>
          <w:rFonts w:ascii="Arial Narrow" w:hAnsi="Arial Narrow" w:cs="Arial"/>
          <w:sz w:val="20"/>
          <w:szCs w:val="20"/>
          <w:cs/>
          <w:lang w:bidi="th-TH"/>
        </w:rPr>
        <w:t xml:space="preserve">:  </w:t>
      </w:r>
      <w:r w:rsidRPr="00052691">
        <w:rPr>
          <w:rFonts w:ascii="Arial Narrow" w:hAnsi="Arial Narrow" w:cs="Browallia New"/>
          <w:sz w:val="20"/>
          <w:szCs w:val="20"/>
          <w:cs/>
          <w:lang w:bidi="th-TH"/>
        </w:rPr>
        <w:t>ถ้าคุณพูดภาษาไทยคุณสามารถใช้บริการช่วยเหลือทางภาษาได้ฟรี</w:t>
      </w:r>
      <w:r w:rsidRPr="00052691">
        <w:rPr>
          <w:rFonts w:ascii="Arial Narrow" w:hAnsi="Arial Narrow" w:cs="Arial"/>
          <w:sz w:val="20"/>
          <w:szCs w:val="20"/>
          <w:cs/>
          <w:lang w:bidi="th-TH"/>
        </w:rPr>
        <w:t xml:space="preserve">  </w:t>
      </w:r>
      <w:r w:rsidRPr="00052691">
        <w:rPr>
          <w:rFonts w:ascii="Arial Narrow" w:hAnsi="Arial Narrow" w:cs="Browallia New"/>
          <w:sz w:val="20"/>
          <w:szCs w:val="20"/>
          <w:cs/>
          <w:lang w:bidi="th-TH"/>
        </w:rPr>
        <w:t>โทร</w:t>
      </w:r>
      <w:r w:rsidRPr="00052691">
        <w:rPr>
          <w:rFonts w:ascii="Arial Narrow" w:hAnsi="Arial Narrow" w:cs="Arial"/>
          <w:sz w:val="20"/>
          <w:szCs w:val="20"/>
          <w:cs/>
          <w:lang w:bidi="th-TH"/>
        </w:rPr>
        <w:t xml:space="preserve"> 304-781-3192.</w:t>
      </w:r>
    </w:p>
    <w:p w14:paraId="3A432EC1" w14:textId="77777777" w:rsidR="00052691" w:rsidRPr="00052691" w:rsidRDefault="00052691" w:rsidP="00052691">
      <w:pPr>
        <w:pStyle w:val="NoSpacing"/>
        <w:rPr>
          <w:rFonts w:ascii="Arial Narrow" w:hAnsi="Arial Narrow" w:cs="Cordia New"/>
          <w:sz w:val="20"/>
          <w:szCs w:val="20"/>
        </w:rPr>
      </w:pPr>
    </w:p>
    <w:p w14:paraId="3E65810C" w14:textId="77777777" w:rsidR="00052691" w:rsidRPr="00052691" w:rsidRDefault="00052691" w:rsidP="00052691">
      <w:pPr>
        <w:pStyle w:val="NoSpacing"/>
        <w:rPr>
          <w:rFonts w:ascii="Arial Narrow" w:hAnsi="Arial Narrow" w:cs="Mangal"/>
          <w:sz w:val="20"/>
          <w:szCs w:val="20"/>
          <w:cs/>
          <w:lang w:bidi="ne-NP"/>
        </w:rPr>
      </w:pPr>
      <w:r w:rsidRPr="00052691">
        <w:rPr>
          <w:rFonts w:ascii="Arial Narrow" w:hAnsi="Arial Narrow" w:cs="Mangal"/>
          <w:sz w:val="20"/>
          <w:szCs w:val="20"/>
          <w:cs/>
          <w:lang w:bidi="ne-NP"/>
        </w:rPr>
        <w:t>ध्यान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दिनुहोस्</w:t>
      </w:r>
      <w:r w:rsidRPr="00052691">
        <w:rPr>
          <w:rFonts w:ascii="Arial Narrow" w:hAnsi="Arial Narrow" w:cs="Arial"/>
          <w:sz w:val="20"/>
          <w:szCs w:val="20"/>
          <w:lang w:bidi="ne-NP"/>
        </w:rPr>
        <w:t xml:space="preserve">: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तपार्इंले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नेपाली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बोल्नुहुन्छ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भने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तपार्इंको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निम्ति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भाषा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सहायता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सेवाहरू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निःशुल्क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रूपमा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उपलब्ध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छ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।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फोन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गर्नुहोस्</w:t>
      </w:r>
      <w:r w:rsidRPr="00052691">
        <w:rPr>
          <w:rFonts w:ascii="Arial Narrow" w:hAnsi="Arial Narrow" w:cs="Arial"/>
          <w:sz w:val="20"/>
          <w:szCs w:val="20"/>
          <w:cs/>
          <w:lang w:bidi="ne-NP"/>
        </w:rPr>
        <w:t xml:space="preserve"> </w:t>
      </w:r>
      <w:r w:rsidRPr="00052691">
        <w:rPr>
          <w:rFonts w:ascii="Arial Narrow" w:hAnsi="Arial Narrow" w:cs="Arial"/>
          <w:sz w:val="20"/>
          <w:szCs w:val="20"/>
        </w:rPr>
        <w:t xml:space="preserve">304-781-3192 </w:t>
      </w:r>
      <w:r w:rsidRPr="00052691">
        <w:rPr>
          <w:rFonts w:ascii="Arial Narrow" w:hAnsi="Arial Narrow" w:cs="Mangal"/>
          <w:sz w:val="20"/>
          <w:szCs w:val="20"/>
          <w:cs/>
          <w:lang w:bidi="ne-NP"/>
        </w:rPr>
        <w:t>।</w:t>
      </w:r>
    </w:p>
    <w:p w14:paraId="57148884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cs/>
          <w:lang w:bidi="ne-NP"/>
        </w:rPr>
      </w:pPr>
    </w:p>
    <w:p w14:paraId="49C62404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</w:rPr>
      </w:pPr>
      <w:r w:rsidRPr="00052691">
        <w:rPr>
          <w:rFonts w:ascii="Arial Narrow" w:hAnsi="Arial Narrow" w:cs="Arial"/>
          <w:sz w:val="20"/>
          <w:szCs w:val="20"/>
          <w:lang w:val="ru-RU"/>
        </w:rPr>
        <w:t xml:space="preserve">ВНИМАНИЕ:  Если вы говорите на русском языке, то вам доступны бесплатные услуги перевода.  Звоните </w:t>
      </w:r>
      <w:r w:rsidRPr="00052691">
        <w:rPr>
          <w:rFonts w:ascii="Arial Narrow" w:hAnsi="Arial Narrow" w:cs="Arial"/>
          <w:sz w:val="20"/>
          <w:szCs w:val="20"/>
        </w:rPr>
        <w:t>304-781-3192.</w:t>
      </w:r>
    </w:p>
    <w:p w14:paraId="51609527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</w:rPr>
      </w:pPr>
    </w:p>
    <w:p w14:paraId="0146E1FF" w14:textId="77777777" w:rsidR="00052691" w:rsidRPr="00052691" w:rsidRDefault="00052691" w:rsidP="00052691">
      <w:pPr>
        <w:pStyle w:val="NoSpacing"/>
        <w:rPr>
          <w:rFonts w:ascii="Arial Narrow" w:hAnsi="Arial Narrow" w:cs="Arial"/>
          <w:sz w:val="20"/>
          <w:szCs w:val="20"/>
          <w:lang w:bidi="ur-PK"/>
        </w:rPr>
      </w:pPr>
      <w:r w:rsidRPr="00052691">
        <w:rPr>
          <w:rFonts w:ascii="Arial Narrow" w:hAnsi="Arial Narrow" w:cs="Arial"/>
          <w:sz w:val="20"/>
          <w:szCs w:val="20"/>
          <w:rtl/>
          <w:lang w:bidi="ur-PK"/>
        </w:rPr>
        <w:t xml:space="preserve">خبردار: اگر آپ اردو بولتے ہیں، تو آپ کو زبان کی مدد کی خدمات مفت میں دستیاب ہیں ۔ کال کریں </w:t>
      </w:r>
      <w:r w:rsidRPr="00052691">
        <w:rPr>
          <w:rFonts w:ascii="Arial Narrow" w:hAnsi="Arial Narrow" w:cs="Arial"/>
          <w:sz w:val="20"/>
          <w:szCs w:val="20"/>
          <w:lang w:bidi="ur-PK"/>
        </w:rPr>
        <w:t>304-781-3192.</w:t>
      </w:r>
    </w:p>
    <w:p w14:paraId="1758AB89" w14:textId="77777777" w:rsidR="00052691" w:rsidRPr="00052691" w:rsidRDefault="00052691" w:rsidP="00052691">
      <w:pPr>
        <w:rPr>
          <w:rFonts w:ascii="Arial Narrow" w:hAnsi="Arial Narrow" w:cs="Tahoma"/>
          <w:b/>
          <w:sz w:val="20"/>
          <w:szCs w:val="20"/>
          <w:u w:val="single"/>
        </w:rPr>
      </w:pPr>
    </w:p>
    <w:p w14:paraId="3FB96D94" w14:textId="77777777" w:rsidR="00052691" w:rsidRPr="00052691" w:rsidRDefault="00052691" w:rsidP="00052691">
      <w:pPr>
        <w:rPr>
          <w:rFonts w:ascii="Arial Narrow" w:hAnsi="Arial Narrow" w:cs="Tahoma"/>
          <w:b/>
          <w:sz w:val="20"/>
          <w:szCs w:val="20"/>
          <w:u w:val="single"/>
        </w:rPr>
      </w:pPr>
      <w:r w:rsidRPr="00052691">
        <w:rPr>
          <w:rFonts w:ascii="Arial Narrow" w:hAnsi="Arial Narrow" w:cs="Tahoma"/>
          <w:b/>
          <w:sz w:val="20"/>
          <w:szCs w:val="20"/>
          <w:u w:val="single"/>
        </w:rPr>
        <w:t>Important Disclosure</w:t>
      </w:r>
    </w:p>
    <w:p w14:paraId="47AD9EB2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The 4</w:t>
      </w:r>
      <w:r w:rsidRPr="00052691">
        <w:rPr>
          <w:rFonts w:ascii="Arial Narrow" w:hAnsi="Arial Narrow"/>
          <w:sz w:val="20"/>
          <w:szCs w:val="20"/>
          <w:vertAlign w:val="superscript"/>
        </w:rPr>
        <w:t>th</w:t>
      </w:r>
      <w:r w:rsidRPr="00052691">
        <w:rPr>
          <w:rFonts w:ascii="Arial Narrow" w:hAnsi="Arial Narrow"/>
          <w:sz w:val="20"/>
          <w:szCs w:val="20"/>
        </w:rPr>
        <w:t xml:space="preserve"> District IBEW Health Fund complies with applicable Federal civil rights laws and does not discriminate </w:t>
      </w:r>
      <w:proofErr w:type="gramStart"/>
      <w:r w:rsidRPr="00052691">
        <w:rPr>
          <w:rFonts w:ascii="Arial Narrow" w:hAnsi="Arial Narrow"/>
          <w:sz w:val="20"/>
          <w:szCs w:val="20"/>
        </w:rPr>
        <w:t>on the basis of</w:t>
      </w:r>
      <w:proofErr w:type="gramEnd"/>
      <w:r w:rsidRPr="00052691">
        <w:rPr>
          <w:rFonts w:ascii="Arial Narrow" w:hAnsi="Arial Narrow"/>
          <w:sz w:val="20"/>
          <w:szCs w:val="20"/>
        </w:rPr>
        <w:t xml:space="preserve"> race, color, national origin, age, disability or sex. The 4</w:t>
      </w:r>
      <w:r w:rsidRPr="00052691">
        <w:rPr>
          <w:rFonts w:ascii="Arial Narrow" w:hAnsi="Arial Narrow"/>
          <w:sz w:val="20"/>
          <w:szCs w:val="20"/>
          <w:vertAlign w:val="superscript"/>
        </w:rPr>
        <w:t>th</w:t>
      </w:r>
      <w:r w:rsidRPr="00052691">
        <w:rPr>
          <w:rFonts w:ascii="Arial Narrow" w:hAnsi="Arial Narrow"/>
          <w:sz w:val="20"/>
          <w:szCs w:val="20"/>
        </w:rPr>
        <w:t xml:space="preserve"> District IBEW Health Fund does not exclude people or treat them differently due to race, color, national origin, age, disability or sex.</w:t>
      </w:r>
    </w:p>
    <w:p w14:paraId="6AADDF3D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The 4</w:t>
      </w:r>
      <w:r w:rsidRPr="00052691">
        <w:rPr>
          <w:rFonts w:ascii="Arial Narrow" w:hAnsi="Arial Narrow"/>
          <w:sz w:val="20"/>
          <w:szCs w:val="20"/>
          <w:vertAlign w:val="superscript"/>
        </w:rPr>
        <w:t>th</w:t>
      </w:r>
      <w:r w:rsidRPr="00052691">
        <w:rPr>
          <w:rFonts w:ascii="Arial Narrow" w:hAnsi="Arial Narrow"/>
          <w:sz w:val="20"/>
          <w:szCs w:val="20"/>
        </w:rPr>
        <w:t xml:space="preserve"> District IBEW Health Fund:</w:t>
      </w:r>
    </w:p>
    <w:p w14:paraId="2B5A196D" w14:textId="77777777" w:rsidR="00052691" w:rsidRPr="00052691" w:rsidRDefault="00052691" w:rsidP="00052691">
      <w:pPr>
        <w:pStyle w:val="NoSpacing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 xml:space="preserve">Provides free </w:t>
      </w:r>
      <w:proofErr w:type="gramStart"/>
      <w:r w:rsidRPr="00052691">
        <w:rPr>
          <w:rFonts w:ascii="Arial Narrow" w:hAnsi="Arial Narrow"/>
          <w:sz w:val="20"/>
          <w:szCs w:val="20"/>
        </w:rPr>
        <w:t>aids</w:t>
      </w:r>
      <w:proofErr w:type="gramEnd"/>
      <w:r w:rsidRPr="00052691">
        <w:rPr>
          <w:rFonts w:ascii="Arial Narrow" w:hAnsi="Arial Narrow"/>
          <w:sz w:val="20"/>
          <w:szCs w:val="20"/>
        </w:rPr>
        <w:t xml:space="preserve"> and services to people with disabilities to communicate effectively with us, such as:</w:t>
      </w:r>
    </w:p>
    <w:p w14:paraId="3A8E4483" w14:textId="77777777" w:rsidR="00052691" w:rsidRPr="00052691" w:rsidRDefault="00052691" w:rsidP="00052691">
      <w:pPr>
        <w:pStyle w:val="NoSpacing"/>
        <w:numPr>
          <w:ilvl w:val="1"/>
          <w:numId w:val="6"/>
        </w:numPr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Qualified sign language interpreters</w:t>
      </w:r>
    </w:p>
    <w:p w14:paraId="7EE72E3A" w14:textId="77777777" w:rsidR="00052691" w:rsidRPr="00052691" w:rsidRDefault="00052691" w:rsidP="00052691">
      <w:pPr>
        <w:pStyle w:val="NoSpacing"/>
        <w:numPr>
          <w:ilvl w:val="1"/>
          <w:numId w:val="6"/>
        </w:numPr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 xml:space="preserve">Written information in other formats (large print, audio, </w:t>
      </w:r>
      <w:r w:rsidRPr="00052691">
        <w:rPr>
          <w:rFonts w:ascii="Arial Narrow" w:hAnsi="Arial Narrow"/>
          <w:sz w:val="20"/>
          <w:szCs w:val="20"/>
        </w:rPr>
        <w:t>accessible electronic formats, other formats)</w:t>
      </w:r>
    </w:p>
    <w:p w14:paraId="05E562B5" w14:textId="77777777" w:rsidR="00052691" w:rsidRPr="00052691" w:rsidRDefault="00052691" w:rsidP="00052691">
      <w:pPr>
        <w:pStyle w:val="NoSpacing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Provides free language services to people whose primary language is not English, such as:</w:t>
      </w:r>
    </w:p>
    <w:p w14:paraId="4C086224" w14:textId="77777777" w:rsidR="00052691" w:rsidRPr="00052691" w:rsidRDefault="00052691" w:rsidP="00052691">
      <w:pPr>
        <w:pStyle w:val="NoSpacing"/>
        <w:numPr>
          <w:ilvl w:val="1"/>
          <w:numId w:val="6"/>
        </w:numPr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 xml:space="preserve">Qualified interpreters   </w:t>
      </w:r>
    </w:p>
    <w:p w14:paraId="78A9D53E" w14:textId="77777777" w:rsidR="00052691" w:rsidRPr="00052691" w:rsidRDefault="00052691" w:rsidP="00052691">
      <w:pPr>
        <w:pStyle w:val="NoSpacing"/>
        <w:numPr>
          <w:ilvl w:val="1"/>
          <w:numId w:val="6"/>
        </w:numPr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Information written in other languages</w:t>
      </w:r>
    </w:p>
    <w:p w14:paraId="2666A762" w14:textId="77777777" w:rsidR="00052691" w:rsidRPr="00052691" w:rsidRDefault="00052691" w:rsidP="00052691">
      <w:pPr>
        <w:pStyle w:val="NoSpacing"/>
        <w:ind w:left="1440"/>
        <w:rPr>
          <w:rFonts w:ascii="Arial Narrow" w:hAnsi="Arial Narrow"/>
          <w:sz w:val="20"/>
          <w:szCs w:val="20"/>
        </w:rPr>
      </w:pPr>
    </w:p>
    <w:p w14:paraId="4B3017D1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If you need these services, contact: American Benefits Corporation, 3150 US Route 60, Ona, WV 25545; 304-781-3912 or 888-466-9094 (Press “3” after the greeting).</w:t>
      </w:r>
    </w:p>
    <w:p w14:paraId="0F0E9621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</w:p>
    <w:p w14:paraId="3DA2245D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If you believe that the 4</w:t>
      </w:r>
      <w:r w:rsidRPr="00052691">
        <w:rPr>
          <w:rFonts w:ascii="Arial Narrow" w:hAnsi="Arial Narrow"/>
          <w:sz w:val="20"/>
          <w:szCs w:val="20"/>
          <w:vertAlign w:val="superscript"/>
        </w:rPr>
        <w:t>th</w:t>
      </w:r>
      <w:r w:rsidRPr="00052691">
        <w:rPr>
          <w:rFonts w:ascii="Arial Narrow" w:hAnsi="Arial Narrow"/>
          <w:sz w:val="20"/>
          <w:szCs w:val="20"/>
        </w:rPr>
        <w:t xml:space="preserve"> District IBEW Health Fund has failed to provide these services or discriminated in any other way </w:t>
      </w:r>
      <w:proofErr w:type="gramStart"/>
      <w:r w:rsidRPr="00052691">
        <w:rPr>
          <w:rFonts w:ascii="Arial Narrow" w:hAnsi="Arial Narrow"/>
          <w:sz w:val="20"/>
          <w:szCs w:val="20"/>
        </w:rPr>
        <w:t>on the basis of</w:t>
      </w:r>
      <w:proofErr w:type="gramEnd"/>
      <w:r w:rsidRPr="00052691">
        <w:rPr>
          <w:rFonts w:ascii="Arial Narrow" w:hAnsi="Arial Narrow"/>
          <w:sz w:val="20"/>
          <w:szCs w:val="20"/>
        </w:rPr>
        <w:t xml:space="preserve"> race, color, national origin, disability or sex, you can file a grievance with: American Benefits Corporation, 3150 US Route 60, Ona, WV 25545; 304-781-3912 or 888-466-9094 (Press “3” after the greeting).</w:t>
      </w:r>
    </w:p>
    <w:p w14:paraId="1059DC5B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</w:p>
    <w:p w14:paraId="626736FE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 xml:space="preserve">You can file a grievance in person or by mail, fax or e-mail. If you need help filing a grievance, the Plan Administrator is available to help you. </w:t>
      </w:r>
    </w:p>
    <w:p w14:paraId="2CB5A75C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</w:p>
    <w:p w14:paraId="4FE23C47" w14:textId="77777777" w:rsidR="00052691" w:rsidRPr="00052691" w:rsidRDefault="00052691" w:rsidP="00052691">
      <w:pPr>
        <w:pStyle w:val="NoSpacing"/>
        <w:rPr>
          <w:rFonts w:ascii="Arial Narrow" w:hAnsi="Arial Narrow"/>
          <w:sz w:val="20"/>
          <w:szCs w:val="20"/>
        </w:rPr>
      </w:pPr>
      <w:r w:rsidRPr="00052691">
        <w:rPr>
          <w:rFonts w:ascii="Arial Narrow" w:hAnsi="Arial Narrow"/>
          <w:sz w:val="20"/>
          <w:szCs w:val="20"/>
        </w:rPr>
        <w:t>You can also file a civil rights complaint with the U.S. Department of Health and Human Services, Office for Civil Rights electronically through the Office for Civil Rights Complaint portal, available at</w:t>
      </w:r>
    </w:p>
    <w:p w14:paraId="352F510D" w14:textId="77777777" w:rsidR="00052691" w:rsidRPr="00052691" w:rsidRDefault="00D6295C" w:rsidP="00052691">
      <w:pPr>
        <w:pStyle w:val="NoSpacing"/>
        <w:rPr>
          <w:rFonts w:ascii="Arial Narrow" w:hAnsi="Arial Narrow"/>
          <w:sz w:val="20"/>
          <w:szCs w:val="20"/>
        </w:rPr>
      </w:pPr>
      <w:hyperlink r:id="rId10" w:history="1">
        <w:r w:rsidR="00052691" w:rsidRPr="00052691">
          <w:rPr>
            <w:rStyle w:val="Hyperlink"/>
            <w:rFonts w:ascii="Arial Narrow" w:hAnsi="Arial Narrow"/>
            <w:i/>
            <w:sz w:val="20"/>
            <w:szCs w:val="20"/>
          </w:rPr>
          <w:t>https://ocrportal.hhs.gov/ocr/portal/lobby.jsf</w:t>
        </w:r>
      </w:hyperlink>
      <w:r w:rsidR="00052691" w:rsidRPr="00052691">
        <w:rPr>
          <w:rFonts w:ascii="Arial Narrow" w:hAnsi="Arial Narrow"/>
          <w:i/>
          <w:sz w:val="20"/>
          <w:szCs w:val="20"/>
        </w:rPr>
        <w:t xml:space="preserve">, </w:t>
      </w:r>
      <w:r w:rsidR="00052691" w:rsidRPr="00052691">
        <w:rPr>
          <w:rFonts w:ascii="Arial Narrow" w:hAnsi="Arial Narrow"/>
          <w:sz w:val="20"/>
          <w:szCs w:val="20"/>
        </w:rPr>
        <w:t xml:space="preserve">or by mail at: U.S. Department of Health and Human Services, 200 Independence Avenue S.W., Room 509F, HHH Building, Washington, DC 20201, 1-800-868-1019, 800-537-7697 (TDD). Complaint forms are available at: </w:t>
      </w:r>
      <w:hyperlink r:id="rId11" w:history="1">
        <w:r w:rsidR="00052691" w:rsidRPr="00052691">
          <w:rPr>
            <w:rStyle w:val="Hyperlink"/>
            <w:rFonts w:ascii="Arial Narrow" w:hAnsi="Arial Narrow"/>
            <w:i/>
            <w:sz w:val="20"/>
            <w:szCs w:val="20"/>
          </w:rPr>
          <w:t>http://www.hhs.gov/ocr/office/file/index.html</w:t>
        </w:r>
      </w:hyperlink>
      <w:r w:rsidR="00052691" w:rsidRPr="00052691">
        <w:rPr>
          <w:rFonts w:ascii="Arial Narrow" w:hAnsi="Arial Narrow"/>
          <w:i/>
          <w:sz w:val="20"/>
          <w:szCs w:val="20"/>
        </w:rPr>
        <w:t>.</w:t>
      </w:r>
    </w:p>
    <w:p w14:paraId="734530B8" w14:textId="77777777" w:rsidR="00052691" w:rsidRDefault="00052691" w:rsidP="00052691">
      <w:pPr>
        <w:pStyle w:val="NoSpacing"/>
        <w:rPr>
          <w:rFonts w:ascii="Arial Narrow" w:hAnsi="Arial Narrow"/>
          <w:szCs w:val="20"/>
        </w:rPr>
      </w:pPr>
    </w:p>
    <w:p w14:paraId="4F210A5B" w14:textId="4197324E" w:rsidR="00C862D1" w:rsidRPr="00052691" w:rsidRDefault="00C862D1" w:rsidP="00052691">
      <w:pPr>
        <w:rPr>
          <w:rFonts w:ascii="Times New Roman" w:hAnsi="Times New Roman" w:cs="Times New Roman"/>
          <w:sz w:val="24"/>
          <w:szCs w:val="24"/>
        </w:rPr>
      </w:pPr>
    </w:p>
    <w:sectPr w:rsidR="00C862D1" w:rsidRPr="00052691" w:rsidSect="008D5A55">
      <w:headerReference w:type="default" r:id="rId12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9BE8" w14:textId="77777777" w:rsidR="00B41ED3" w:rsidRDefault="00B14DAB">
      <w:pPr>
        <w:spacing w:after="0" w:line="240" w:lineRule="auto"/>
      </w:pPr>
      <w:r>
        <w:separator/>
      </w:r>
    </w:p>
  </w:endnote>
  <w:endnote w:type="continuationSeparator" w:id="0">
    <w:p w14:paraId="06D673E6" w14:textId="77777777" w:rsidR="00B41ED3" w:rsidRDefault="00B1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044E" w14:textId="77777777" w:rsidR="00B41ED3" w:rsidRDefault="00B14DAB">
      <w:pPr>
        <w:spacing w:after="0" w:line="240" w:lineRule="auto"/>
      </w:pPr>
      <w:r>
        <w:separator/>
      </w:r>
    </w:p>
  </w:footnote>
  <w:footnote w:type="continuationSeparator" w:id="0">
    <w:p w14:paraId="396E25E4" w14:textId="77777777" w:rsidR="00B41ED3" w:rsidRDefault="00B1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3FD6" w14:textId="77777777" w:rsidR="00D6295C" w:rsidRPr="00D13558" w:rsidRDefault="00052691">
    <w:pPr>
      <w:pStyle w:val="Header"/>
      <w:rPr>
        <w:rFonts w:ascii="Arial Narrow" w:hAnsi="Arial Narrow"/>
        <w:sz w:val="28"/>
        <w:szCs w:val="28"/>
      </w:rPr>
    </w:pPr>
    <w:r w:rsidRPr="00D13558">
      <w:rPr>
        <w:rFonts w:ascii="Arial Narrow" w:hAnsi="Arial Narrow"/>
        <w:b/>
        <w:sz w:val="28"/>
        <w:szCs w:val="28"/>
      </w:rPr>
      <w:t>Language Access Services and Non-Discrimination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451"/>
    <w:multiLevelType w:val="hybridMultilevel"/>
    <w:tmpl w:val="7020F97C"/>
    <w:lvl w:ilvl="0" w:tplc="DD545E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825F6"/>
    <w:multiLevelType w:val="multilevel"/>
    <w:tmpl w:val="69045C4C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5B9BD5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5B9BD5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5B9BD5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5B9BD5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5B9BD5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A313B8"/>
    <w:multiLevelType w:val="hybridMultilevel"/>
    <w:tmpl w:val="EFC6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DF6"/>
    <w:multiLevelType w:val="multilevel"/>
    <w:tmpl w:val="14D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2631DF"/>
    <w:multiLevelType w:val="hybridMultilevel"/>
    <w:tmpl w:val="0BE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48CF"/>
    <w:multiLevelType w:val="hybridMultilevel"/>
    <w:tmpl w:val="D9DA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86F83"/>
    <w:multiLevelType w:val="hybridMultilevel"/>
    <w:tmpl w:val="6372876C"/>
    <w:lvl w:ilvl="0" w:tplc="DD545E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D6C63"/>
    <w:multiLevelType w:val="hybridMultilevel"/>
    <w:tmpl w:val="9D9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12434">
    <w:abstractNumId w:val="4"/>
  </w:num>
  <w:num w:numId="2" w16cid:durableId="491678831">
    <w:abstractNumId w:val="0"/>
  </w:num>
  <w:num w:numId="3" w16cid:durableId="1665741176">
    <w:abstractNumId w:val="6"/>
  </w:num>
  <w:num w:numId="4" w16cid:durableId="1051884280">
    <w:abstractNumId w:val="5"/>
  </w:num>
  <w:num w:numId="5" w16cid:durableId="958075232">
    <w:abstractNumId w:val="7"/>
  </w:num>
  <w:num w:numId="6" w16cid:durableId="1706982986">
    <w:abstractNumId w:val="3"/>
  </w:num>
  <w:num w:numId="7" w16cid:durableId="3097105">
    <w:abstractNumId w:val="1"/>
    <w:lvlOverride w:ilvl="0">
      <w:lvl w:ilvl="0">
        <w:start w:val="1"/>
        <w:numFmt w:val="bullet"/>
        <w:pStyle w:val="ListBullet"/>
        <w:lvlText w:val=""/>
        <w:lvlJc w:val="left"/>
        <w:pPr>
          <w:tabs>
            <w:tab w:val="num" w:pos="-31680"/>
          </w:tabs>
          <w:ind w:left="360" w:hanging="360"/>
        </w:pPr>
        <w:rPr>
          <w:rFonts w:ascii="Wingdings" w:hAnsi="Wingdings" w:hint="default"/>
          <w:color w:val="5B9BD5" w:themeColor="accent5"/>
        </w:rPr>
      </w:lvl>
    </w:lvlOverride>
  </w:num>
  <w:num w:numId="8" w16cid:durableId="1391538507">
    <w:abstractNumId w:val="1"/>
  </w:num>
  <w:num w:numId="9" w16cid:durableId="109517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AF"/>
    <w:rsid w:val="0005127D"/>
    <w:rsid w:val="00052691"/>
    <w:rsid w:val="00183830"/>
    <w:rsid w:val="00277EB3"/>
    <w:rsid w:val="003110FF"/>
    <w:rsid w:val="00395A47"/>
    <w:rsid w:val="003D1A7B"/>
    <w:rsid w:val="00452C73"/>
    <w:rsid w:val="00462838"/>
    <w:rsid w:val="00481EE1"/>
    <w:rsid w:val="005A0FC1"/>
    <w:rsid w:val="005A635B"/>
    <w:rsid w:val="00634817"/>
    <w:rsid w:val="00650112"/>
    <w:rsid w:val="00662DCB"/>
    <w:rsid w:val="006B106F"/>
    <w:rsid w:val="0077313C"/>
    <w:rsid w:val="00783CF6"/>
    <w:rsid w:val="007C6BC4"/>
    <w:rsid w:val="00831175"/>
    <w:rsid w:val="0088592B"/>
    <w:rsid w:val="008F1AFB"/>
    <w:rsid w:val="008F480B"/>
    <w:rsid w:val="00903B69"/>
    <w:rsid w:val="00905165"/>
    <w:rsid w:val="009B2624"/>
    <w:rsid w:val="009E6F47"/>
    <w:rsid w:val="009F2926"/>
    <w:rsid w:val="00A04362"/>
    <w:rsid w:val="00A07DE8"/>
    <w:rsid w:val="00B14DAB"/>
    <w:rsid w:val="00B24AF1"/>
    <w:rsid w:val="00B41ED3"/>
    <w:rsid w:val="00B84684"/>
    <w:rsid w:val="00B914B0"/>
    <w:rsid w:val="00BF222B"/>
    <w:rsid w:val="00C554AF"/>
    <w:rsid w:val="00C57B23"/>
    <w:rsid w:val="00C81772"/>
    <w:rsid w:val="00C862D1"/>
    <w:rsid w:val="00CE064A"/>
    <w:rsid w:val="00CF1B91"/>
    <w:rsid w:val="00D240DB"/>
    <w:rsid w:val="00D6295C"/>
    <w:rsid w:val="00DA35D8"/>
    <w:rsid w:val="00DA7A66"/>
    <w:rsid w:val="00DB0DE5"/>
    <w:rsid w:val="00E61E58"/>
    <w:rsid w:val="00EE76F0"/>
    <w:rsid w:val="00F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1EEA"/>
  <w15:docId w15:val="{11D8C11C-C32B-48BD-BA39-3EA851B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2"/>
    <w:basedOn w:val="Normal"/>
    <w:next w:val="BodyText"/>
    <w:link w:val="Heading2Char"/>
    <w:uiPriority w:val="1"/>
    <w:qFormat/>
    <w:rsid w:val="00B14DAB"/>
    <w:pPr>
      <w:keepNext/>
      <w:spacing w:before="480" w:after="0" w:line="240" w:lineRule="auto"/>
      <w:outlineLvl w:val="1"/>
    </w:pPr>
    <w:rPr>
      <w:rFonts w:ascii="Arial Black" w:eastAsia="Times New Roman" w:hAnsi="Arial Black" w:cs="Arial"/>
      <w:bCs/>
      <w:iCs/>
      <w:color w:val="ED7D31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4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2D1"/>
    <w:pPr>
      <w:ind w:left="720"/>
      <w:contextualSpacing/>
    </w:pPr>
  </w:style>
  <w:style w:type="character" w:styleId="Hyperlink">
    <w:name w:val="Hyperlink"/>
    <w:uiPriority w:val="99"/>
    <w:rsid w:val="000526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691"/>
    <w:pPr>
      <w:tabs>
        <w:tab w:val="center" w:pos="4680"/>
        <w:tab w:val="right" w:pos="9360"/>
      </w:tabs>
      <w:spacing w:after="0" w:line="240" w:lineRule="auto"/>
    </w:pPr>
    <w:rPr>
      <w:rFonts w:eastAsia="PMingLiU"/>
    </w:rPr>
  </w:style>
  <w:style w:type="character" w:customStyle="1" w:styleId="HeaderChar">
    <w:name w:val="Header Char"/>
    <w:basedOn w:val="DefaultParagraphFont"/>
    <w:link w:val="Header"/>
    <w:uiPriority w:val="99"/>
    <w:rsid w:val="00052691"/>
    <w:rPr>
      <w:rFonts w:eastAsia="PMingLiU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B14DAB"/>
    <w:rPr>
      <w:rFonts w:ascii="Arial Black" w:eastAsia="Times New Roman" w:hAnsi="Arial Black" w:cs="Arial"/>
      <w:bCs/>
      <w:iCs/>
      <w:color w:val="ED7D31" w:themeColor="accent2"/>
      <w:sz w:val="24"/>
      <w:szCs w:val="24"/>
    </w:rPr>
  </w:style>
  <w:style w:type="paragraph" w:styleId="BodyText">
    <w:name w:val="Body Text"/>
    <w:aliases w:val="bt"/>
    <w:basedOn w:val="Normal"/>
    <w:link w:val="BodyTextChar"/>
    <w:uiPriority w:val="1"/>
    <w:qFormat/>
    <w:rsid w:val="00B14DAB"/>
    <w:pPr>
      <w:spacing w:before="240"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B14DAB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aliases w:val="b2"/>
    <w:basedOn w:val="BodyText"/>
    <w:qFormat/>
    <w:rsid w:val="00B14DAB"/>
    <w:pPr>
      <w:numPr>
        <w:ilvl w:val="1"/>
        <w:numId w:val="7"/>
      </w:numPr>
      <w:spacing w:before="120"/>
    </w:pPr>
  </w:style>
  <w:style w:type="paragraph" w:styleId="ListBullet3">
    <w:name w:val="List Bullet 3"/>
    <w:aliases w:val="b3"/>
    <w:basedOn w:val="BodyText"/>
    <w:qFormat/>
    <w:rsid w:val="00B14DAB"/>
    <w:pPr>
      <w:numPr>
        <w:ilvl w:val="2"/>
        <w:numId w:val="7"/>
      </w:numPr>
      <w:spacing w:before="60"/>
    </w:pPr>
  </w:style>
  <w:style w:type="paragraph" w:styleId="ListBullet4">
    <w:name w:val="List Bullet 4"/>
    <w:aliases w:val="b4"/>
    <w:basedOn w:val="BodyText"/>
    <w:rsid w:val="00B14DAB"/>
    <w:pPr>
      <w:numPr>
        <w:ilvl w:val="3"/>
        <w:numId w:val="7"/>
      </w:numPr>
      <w:spacing w:before="60"/>
    </w:pPr>
  </w:style>
  <w:style w:type="paragraph" w:styleId="ListBullet5">
    <w:name w:val="List Bullet 5"/>
    <w:aliases w:val="b5"/>
    <w:basedOn w:val="BodyText"/>
    <w:rsid w:val="00B14DAB"/>
    <w:pPr>
      <w:numPr>
        <w:ilvl w:val="4"/>
        <w:numId w:val="7"/>
      </w:numPr>
      <w:spacing w:before="60"/>
    </w:pPr>
  </w:style>
  <w:style w:type="paragraph" w:styleId="ListBullet">
    <w:name w:val="List Bullet"/>
    <w:aliases w:val="b1"/>
    <w:basedOn w:val="Normal"/>
    <w:link w:val="ListBulletChar"/>
    <w:qFormat/>
    <w:rsid w:val="00B14DAB"/>
    <w:pPr>
      <w:numPr>
        <w:numId w:val="7"/>
      </w:numPr>
      <w:spacing w:before="240"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egalBulletedList">
    <w:name w:val="Segal Bulleted List"/>
    <w:semiHidden/>
    <w:rsid w:val="00B14DAB"/>
    <w:pPr>
      <w:numPr>
        <w:numId w:val="8"/>
      </w:numPr>
    </w:pPr>
  </w:style>
  <w:style w:type="character" w:customStyle="1" w:styleId="ListBulletChar">
    <w:name w:val="List Bullet Char"/>
    <w:aliases w:val="b1 Char"/>
    <w:basedOn w:val="DefaultParagraphFont"/>
    <w:link w:val="ListBullet"/>
    <w:rsid w:val="00B14DAB"/>
    <w:rPr>
      <w:rFonts w:ascii="Times New Roman" w:eastAsia="Times New Roman" w:hAnsi="Times New Roman" w:cs="Times New Roman"/>
      <w:sz w:val="24"/>
      <w:szCs w:val="24"/>
    </w:rPr>
  </w:style>
  <w:style w:type="character" w:customStyle="1" w:styleId="BoldWord">
    <w:name w:val="Bold Word"/>
    <w:basedOn w:val="DefaultParagraphFont"/>
    <w:uiPriority w:val="1"/>
    <w:qFormat/>
    <w:rsid w:val="00A07DE8"/>
    <w:rPr>
      <w:b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AF95DCF7E054D962B9E7EC0418A03" ma:contentTypeVersion="18" ma:contentTypeDescription="Create a new document." ma:contentTypeScope="" ma:versionID="da1c49515f48610b44047113714b7031">
  <xsd:schema xmlns:xsd="http://www.w3.org/2001/XMLSchema" xmlns:xs="http://www.w3.org/2001/XMLSchema" xmlns:p="http://schemas.microsoft.com/office/2006/metadata/properties" xmlns:ns2="91f3d9c4-92e4-4eb6-aa88-49466c15ffa5" xmlns:ns3="c37cf090-192f-475f-becc-28368b07eae6" targetNamespace="http://schemas.microsoft.com/office/2006/metadata/properties" ma:root="true" ma:fieldsID="a4d1415acb201dc46cc76e47024375ae" ns2:_="" ns3:_="">
    <xsd:import namespace="91f3d9c4-92e4-4eb6-aa88-49466c15ffa5"/>
    <xsd:import namespace="c37cf090-192f-475f-becc-28368b07ea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d9c4-92e4-4eb6-aa88-49466c15ff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ab615-690c-4957-8f29-03a30c76ebea}" ma:internalName="TaxCatchAll" ma:showField="CatchAllData" ma:web="91f3d9c4-92e4-4eb6-aa88-49466c15f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f090-192f-475f-becc-28368b07e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d371de-0732-4ae1-b0e5-457e23aa6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cf090-192f-475f-becc-28368b07eae6">
      <Terms xmlns="http://schemas.microsoft.com/office/infopath/2007/PartnerControls"/>
    </lcf76f155ced4ddcb4097134ff3c332f>
    <TaxCatchAll xmlns="91f3d9c4-92e4-4eb6-aa88-49466c15ffa5" xsi:nil="true"/>
  </documentManagement>
</p:properties>
</file>

<file path=customXml/itemProps1.xml><?xml version="1.0" encoding="utf-8"?>
<ds:datastoreItem xmlns:ds="http://schemas.openxmlformats.org/officeDocument/2006/customXml" ds:itemID="{00B232DD-DD63-43A8-8920-CB98DA14E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FBE1A-D0BD-4800-89E9-A856AF899C65}"/>
</file>

<file path=customXml/itemProps3.xml><?xml version="1.0" encoding="utf-8"?>
<ds:datastoreItem xmlns:ds="http://schemas.openxmlformats.org/officeDocument/2006/customXml" ds:itemID="{9767E23C-3452-4119-A5BC-610F42E77144}">
  <ds:schemaRefs>
    <ds:schemaRef ds:uri="http://schemas.microsoft.com/office/2006/metadata/properties"/>
    <ds:schemaRef ds:uri="http://schemas.microsoft.com/office/infopath/2007/PartnerControls"/>
    <ds:schemaRef ds:uri="c37cf090-192f-475f-becc-28368b07eae6"/>
    <ds:schemaRef ds:uri="91f3d9c4-92e4-4eb6-aa88-49466c15ff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Shick</dc:creator>
  <cp:lastModifiedBy>Paul Stoehr</cp:lastModifiedBy>
  <cp:revision>6</cp:revision>
  <cp:lastPrinted>2017-12-01T17:42:00Z</cp:lastPrinted>
  <dcterms:created xsi:type="dcterms:W3CDTF">2024-10-01T14:26:00Z</dcterms:created>
  <dcterms:modified xsi:type="dcterms:W3CDTF">2024-10-01T14:31:00Z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0x010100F8CAF95DCF7E054D962B9E7EC0418A03</vt:lpwstr>
  </property>
  <property fmtid="{D5CDD505-2E9C-101B-9397-08002B2CF9AE}" pid="3" name="Order">
    <vt:r8>200600</vt:r8>
  </property>
  <property fmtid="{D5CDD505-2E9C-101B-9397-08002B2CF9AE}" pid="4" name="MediaServiceImageTags">
    <vt:lpwstr/>
  </property>
</Properties>
</file>